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9932" w14:textId="77777777" w:rsidR="003B2D70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B97E702" w14:textId="77777777" w:rsidR="003B2D70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6D861B61" w14:textId="6A41E442" w:rsidR="003B2D70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 Переводческое дело»</w:t>
      </w:r>
      <w:r w:rsidR="00220A38">
        <w:rPr>
          <w:b/>
          <w:sz w:val="20"/>
          <w:szCs w:val="20"/>
        </w:rPr>
        <w:t xml:space="preserve"> 6В02304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1274"/>
        <w:gridCol w:w="993"/>
        <w:gridCol w:w="991"/>
        <w:gridCol w:w="1133"/>
        <w:gridCol w:w="708"/>
        <w:gridCol w:w="1415"/>
        <w:gridCol w:w="4495"/>
        <w:gridCol w:w="2086"/>
        <w:gridCol w:w="255"/>
      </w:tblGrid>
      <w:tr w:rsidR="003B2D70" w14:paraId="6BCEC301" w14:textId="77777777">
        <w:trPr>
          <w:gridAfter w:val="1"/>
          <w:wAfter w:w="255" w:type="dxa"/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00000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57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>
        <w:trPr>
          <w:gridAfter w:val="1"/>
          <w:wAfter w:w="255" w:type="dxa"/>
          <w:trHeight w:val="883"/>
        </w:trPr>
        <w:tc>
          <w:tcPr>
            <w:tcW w:w="1701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72" w:type="dxa"/>
            <w:gridSpan w:val="2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55153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Второй иностранный </w:t>
            </w:r>
            <w:proofErr w:type="gramStart"/>
            <w:r>
              <w:rPr>
                <w:sz w:val="20"/>
                <w:szCs w:val="20"/>
              </w:rPr>
              <w:t xml:space="preserve">язык  </w:t>
            </w:r>
            <w:r>
              <w:rPr>
                <w:sz w:val="20"/>
                <w:szCs w:val="20"/>
                <w:lang w:val="en-US"/>
              </w:rPr>
              <w:t>VIYa</w:t>
            </w:r>
            <w:proofErr w:type="gramEnd"/>
            <w:r>
              <w:rPr>
                <w:sz w:val="20"/>
                <w:szCs w:val="20"/>
                <w:lang w:val="en-US"/>
              </w:rPr>
              <w:t>2204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DA5AF" w14:textId="77777777" w:rsidR="003B2D70" w:rsidRDefault="003B2D70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22D9FDD2" w14:textId="77777777" w:rsidR="003B2D7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77777777" w:rsidR="003B2D70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77777777" w:rsidR="003B2D70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7777777" w:rsidR="003B2D70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77777777" w:rsidR="003B2D70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3B2D70" w14:paraId="4BCBFCE1" w14:textId="77777777">
        <w:trPr>
          <w:gridAfter w:val="1"/>
          <w:wAfter w:w="255" w:type="dxa"/>
          <w:trHeight w:val="225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7777777" w:rsidR="003B2D7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B2D70" w14:paraId="66EEE0FD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77777777" w:rsidR="003B2D7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98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000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>
        <w:trPr>
          <w:gridAfter w:val="1"/>
          <w:wAfter w:w="255" w:type="dxa"/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989" w:type="dxa"/>
            <w:gridSpan w:val="3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220A38" w14:paraId="59AC1988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220A38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89" w:type="dxa"/>
            <w:gridSpan w:val="3"/>
            <w:vMerge/>
          </w:tcPr>
          <w:p w14:paraId="53C8CEA3" w14:textId="77777777" w:rsidR="003B2D70" w:rsidRPr="00220A38" w:rsidRDefault="003B2D70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3B2D70" w14:paraId="56C11EC9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989" w:type="dxa"/>
            <w:gridSpan w:val="3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77777777" w:rsidR="003B2D70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</w:p>
        </w:tc>
        <w:tc>
          <w:tcPr>
            <w:tcW w:w="7989" w:type="dxa"/>
            <w:gridSpan w:val="3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9" w:type="dxa"/>
            <w:gridSpan w:val="3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989" w:type="dxa"/>
            <w:gridSpan w:val="3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>
        <w:trPr>
          <w:gridAfter w:val="1"/>
          <w:wAfter w:w="255" w:type="dxa"/>
          <w:trHeight w:val="109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77777777" w:rsidR="003B2D7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>
        <w:trPr>
          <w:gridAfter w:val="1"/>
          <w:wAfter w:w="255" w:type="dxa"/>
        </w:trPr>
        <w:tc>
          <w:tcPr>
            <w:tcW w:w="1701" w:type="dxa"/>
            <w:shd w:val="clear" w:color="auto" w:fill="auto"/>
          </w:tcPr>
          <w:p w14:paraId="7CF9ECD6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AFFBB37" w14:textId="77777777" w:rsidR="003B2D7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89" w:type="dxa"/>
            <w:gridSpan w:val="3"/>
            <w:shd w:val="clear" w:color="auto" w:fill="auto"/>
          </w:tcPr>
          <w:p w14:paraId="14866117" w14:textId="77777777" w:rsidR="003B2D70" w:rsidRDefault="000000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>
        <w:trPr>
          <w:gridAfter w:val="1"/>
          <w:wAfter w:w="255" w:type="dxa"/>
          <w:trHeight w:val="894"/>
        </w:trPr>
        <w:tc>
          <w:tcPr>
            <w:tcW w:w="1701" w:type="dxa"/>
            <w:vMerge w:val="restart"/>
            <w:shd w:val="clear" w:color="auto" w:fill="auto"/>
          </w:tcPr>
          <w:p w14:paraId="0881CD3A" w14:textId="77777777" w:rsidR="003B2D70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</w:t>
            </w:r>
            <w:r>
              <w:rPr>
                <w:rFonts w:eastAsia="SimSun"/>
                <w:color w:val="000000"/>
                <w:sz w:val="18"/>
                <w:szCs w:val="18"/>
              </w:rPr>
              <w:lastRenderedPageBreak/>
              <w:t xml:space="preserve">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лексический материал грамматические явления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6AAD6CD" w14:textId="77777777" w:rsidR="003B2D70" w:rsidRDefault="00000000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 французского языка</w:t>
            </w:r>
          </w:p>
        </w:tc>
        <w:tc>
          <w:tcPr>
            <w:tcW w:w="7989" w:type="dxa"/>
            <w:gridSpan w:val="3"/>
            <w:shd w:val="clear" w:color="auto" w:fill="auto"/>
          </w:tcPr>
          <w:p w14:paraId="12FF782B" w14:textId="77777777" w:rsidR="003B2D70" w:rsidRDefault="00000000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Обучаемый умеет воспринимать социо-культурные различия в виде речевых </w:t>
            </w:r>
            <w:proofErr w:type="gramStart"/>
            <w:r>
              <w:rPr>
                <w:sz w:val="20"/>
                <w:szCs w:val="20"/>
              </w:rPr>
              <w:t>клише ,внешнего</w:t>
            </w:r>
            <w:proofErr w:type="gramEnd"/>
            <w:r>
              <w:rPr>
                <w:sz w:val="20"/>
                <w:szCs w:val="20"/>
              </w:rPr>
              <w:t xml:space="preserve"> проявления (поведения)</w:t>
            </w:r>
          </w:p>
        </w:tc>
      </w:tr>
      <w:tr w:rsidR="003B2D70" w14:paraId="653BAB77" w14:textId="77777777">
        <w:trPr>
          <w:gridAfter w:val="1"/>
          <w:wAfter w:w="255" w:type="dxa"/>
          <w:trHeight w:val="152"/>
        </w:trPr>
        <w:tc>
          <w:tcPr>
            <w:tcW w:w="1701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9" w:type="dxa"/>
            <w:gridSpan w:val="3"/>
            <w:shd w:val="clear" w:color="auto" w:fill="auto"/>
          </w:tcPr>
          <w:p w14:paraId="0595F744" w14:textId="77777777" w:rsidR="003B2D70" w:rsidRPr="00220A3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3B2D70" w14:paraId="1F3AF740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4975410" w14:textId="77777777" w:rsidR="003B2D70" w:rsidRDefault="00000000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 w14:textId="77777777" w:rsidR="003B2D7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989" w:type="dxa"/>
            <w:gridSpan w:val="3"/>
            <w:shd w:val="clear" w:color="auto" w:fill="auto"/>
          </w:tcPr>
          <w:p w14:paraId="4ED6BDC4" w14:textId="77777777" w:rsidR="003B2D7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Владеет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аудионавыками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требуемого уровня</w:t>
            </w:r>
          </w:p>
        </w:tc>
      </w:tr>
      <w:tr w:rsidR="003B2D70" w14:paraId="73075C1A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9" w:type="dxa"/>
            <w:gridSpan w:val="3"/>
            <w:shd w:val="clear" w:color="auto" w:fill="auto"/>
          </w:tcPr>
          <w:p w14:paraId="6B59E732" w14:textId="77777777" w:rsidR="003B2D7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Умеет анализировать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высказывания ,их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грамматическую форму</w:t>
            </w:r>
          </w:p>
        </w:tc>
      </w:tr>
      <w:tr w:rsidR="003B2D70" w14:paraId="0F33284C" w14:textId="77777777">
        <w:trPr>
          <w:gridAfter w:val="1"/>
          <w:wAfter w:w="255" w:type="dxa"/>
          <w:trHeight w:val="84"/>
        </w:trPr>
        <w:tc>
          <w:tcPr>
            <w:tcW w:w="1701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3E936D9" w14:textId="77777777" w:rsidR="003B2D7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</w:t>
            </w:r>
            <w:r>
              <w:rPr>
                <w:sz w:val="20"/>
                <w:szCs w:val="20"/>
              </w:rPr>
              <w:lastRenderedPageBreak/>
              <w:t xml:space="preserve">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989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77777777" w:rsidR="003B2D7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 Умеет входить в акт коммуникации соответствующего уровня</w:t>
            </w:r>
          </w:p>
        </w:tc>
      </w:tr>
      <w:tr w:rsidR="003B2D70" w14:paraId="66BC7019" w14:textId="77777777">
        <w:trPr>
          <w:gridAfter w:val="1"/>
          <w:wAfter w:w="255" w:type="dxa"/>
          <w:trHeight w:val="84"/>
        </w:trPr>
        <w:tc>
          <w:tcPr>
            <w:tcW w:w="1701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77777777" w:rsidR="003B2D7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>
        <w:trPr>
          <w:trHeight w:val="76"/>
        </w:trPr>
        <w:tc>
          <w:tcPr>
            <w:tcW w:w="1701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2931311" w14:textId="77777777" w:rsidR="003B2D7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59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0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D048700" w14:textId="77777777" w:rsidR="003B2D7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proofErr w:type="gramStart"/>
            <w:r>
              <w:rPr>
                <w:sz w:val="18"/>
                <w:szCs w:val="18"/>
              </w:rPr>
              <w:t>И</w:t>
            </w:r>
            <w:r>
              <w:rPr>
                <w:sz w:val="20"/>
                <w:szCs w:val="20"/>
              </w:rPr>
              <w:t>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  <w:tc>
          <w:tcPr>
            <w:tcW w:w="59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071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071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>
        <w:trPr>
          <w:gridAfter w:val="1"/>
          <w:wAfter w:w="255" w:type="dxa"/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071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>
        <w:trPr>
          <w:gridAfter w:val="1"/>
          <w:wAfter w:w="255" w:type="dxa"/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1022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07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00000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10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77777777" w:rsidR="003B2D70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77777777" w:rsidR="003B2D70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M.:20</w:t>
            </w:r>
            <w:r w:rsidRPr="00220A38">
              <w:rPr>
                <w:sz w:val="20"/>
                <w:szCs w:val="20"/>
                <w:lang w:val="en-US"/>
              </w:rPr>
              <w:t>20</w:t>
            </w:r>
          </w:p>
          <w:p w14:paraId="0DE2C3B5" w14:textId="77777777" w:rsidR="003B2D70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Tout va bien 2015</w:t>
            </w:r>
          </w:p>
          <w:p w14:paraId="4F7AC222" w14:textId="77777777" w:rsidR="003B2D70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international, 201</w:t>
            </w:r>
            <w:r w:rsidRPr="00220A38">
              <w:rPr>
                <w:sz w:val="20"/>
                <w:szCs w:val="20"/>
                <w:lang w:val="en-US"/>
              </w:rPr>
              <w:t>5</w:t>
            </w:r>
          </w:p>
          <w:p w14:paraId="337661DA" w14:textId="77777777" w:rsidR="003B2D70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Никольская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И.Б.,Гольденберг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Грамматика французского языка С-П 2016</w:t>
            </w:r>
          </w:p>
          <w:p w14:paraId="5F94B751" w14:textId="77777777" w:rsidR="003B2D70" w:rsidRDefault="003B2D70">
            <w:pPr>
              <w:rPr>
                <w:color w:val="000000"/>
                <w:sz w:val="20"/>
                <w:szCs w:val="20"/>
              </w:rPr>
            </w:pPr>
          </w:p>
          <w:p w14:paraId="6749976F" w14:textId="77777777" w:rsidR="003B2D70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000000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0000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000000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220A38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en-US"/>
              </w:rPr>
            </w:pPr>
            <w:r w:rsidRPr="00220A38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  <w:r w:rsidRPr="00220A38">
              <w:rPr>
                <w:sz w:val="20"/>
                <w:szCs w:val="20"/>
                <w:lang w:val="en-US"/>
              </w:rPr>
              <w:t xml:space="preserve">  </w:t>
            </w:r>
          </w:p>
          <w:p w14:paraId="069E834B" w14:textId="77777777" w:rsidR="003B2D7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fr-FR"/>
              </w:rPr>
              <w:t>bonjourdefrance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 w14:paraId="0A1F8B06" w14:textId="77777777" w:rsidR="003B2D70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0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7DED5337" w14:textId="77777777" w:rsidR="003B2D70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00000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3B2D70" w:rsidRDefault="00000000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00000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76C39CCD" w14:textId="77777777" w:rsidR="003B2D70" w:rsidRDefault="00000000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038"/>
        <w:gridCol w:w="3953"/>
        <w:gridCol w:w="1998"/>
        <w:gridCol w:w="3899"/>
      </w:tblGrid>
      <w:tr w:rsidR="003B2D70" w14:paraId="3BDD9924" w14:textId="77777777">
        <w:trPr>
          <w:trHeight w:val="614"/>
        </w:trPr>
        <w:tc>
          <w:tcPr>
            <w:tcW w:w="1123" w:type="dxa"/>
          </w:tcPr>
          <w:p w14:paraId="496367BF" w14:textId="77777777" w:rsidR="003B2D70" w:rsidRDefault="0000000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2"/>
          </w:tcPr>
          <w:p w14:paraId="058FED39" w14:textId="77777777" w:rsidR="003B2D70" w:rsidRDefault="00000000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</w:t>
            </w:r>
            <w:proofErr w:type="gramStart"/>
            <w:r>
              <w:rPr>
                <w:b/>
                <w:bCs/>
              </w:rPr>
              <w:t>темы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Модуль</w:t>
            </w:r>
            <w:proofErr w:type="gramEnd"/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  Faire </w:t>
            </w:r>
            <w:proofErr w:type="spellStart"/>
            <w:r>
              <w:rPr>
                <w:b/>
                <w:bCs/>
                <w:lang w:val="en-US"/>
              </w:rPr>
              <w:t>connaissance</w:t>
            </w:r>
            <w:proofErr w:type="spellEnd"/>
          </w:p>
        </w:tc>
        <w:tc>
          <w:tcPr>
            <w:tcW w:w="1981" w:type="dxa"/>
          </w:tcPr>
          <w:p w14:paraId="7D8C4738" w14:textId="77777777" w:rsidR="003B2D7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 w14:paraId="0995334C" w14:textId="77777777" w:rsidR="003B2D7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3B2D70" w14:paraId="3BFA7407" w14:textId="77777777">
        <w:trPr>
          <w:trHeight w:val="929"/>
        </w:trPr>
        <w:tc>
          <w:tcPr>
            <w:tcW w:w="1123" w:type="dxa"/>
          </w:tcPr>
          <w:p w14:paraId="3F48CC33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2"/>
          </w:tcPr>
          <w:p w14:paraId="66CE9D5D" w14:textId="77777777" w:rsidR="003B2D70" w:rsidRDefault="00000000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Questions:</w:t>
            </w:r>
            <w:proofErr w:type="gramEnd"/>
          </w:p>
          <w:p w14:paraId="6836378B" w14:textId="77777777" w:rsidR="003B2D70" w:rsidRDefault="00000000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Vous </w:t>
            </w:r>
            <w:proofErr w:type="gramStart"/>
            <w:r>
              <w:rPr>
                <w:sz w:val="20"/>
                <w:szCs w:val="20"/>
                <w:lang w:val="fr-FR"/>
              </w:rPr>
              <w:t>comprenez?</w:t>
            </w:r>
            <w:proofErr w:type="gramEnd"/>
          </w:p>
        </w:tc>
        <w:tc>
          <w:tcPr>
            <w:tcW w:w="1981" w:type="dxa"/>
          </w:tcPr>
          <w:p w14:paraId="5DDC5A49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980819B" w14:textId="77777777" w:rsidR="003B2D70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>
        <w:trPr>
          <w:trHeight w:val="2282"/>
        </w:trPr>
        <w:tc>
          <w:tcPr>
            <w:tcW w:w="1123" w:type="dxa"/>
            <w:tcBorders>
              <w:bottom w:val="single" w:sz="4" w:space="0" w:color="auto"/>
            </w:tcBorders>
          </w:tcPr>
          <w:p w14:paraId="124202E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</w:tcPr>
          <w:p w14:paraId="0975B036" w14:textId="77777777" w:rsidR="003B2D70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Qu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-ce que c`est? </w:t>
            </w:r>
          </w:p>
          <w:p w14:paraId="08F714A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- Qu` est-ce que vous </w:t>
            </w:r>
            <w:proofErr w:type="gramStart"/>
            <w:r>
              <w:rPr>
                <w:sz w:val="20"/>
                <w:szCs w:val="20"/>
                <w:lang w:val="fr-FR"/>
              </w:rPr>
              <w:t>faites?</w:t>
            </w:r>
            <w:proofErr w:type="gramEnd"/>
            <w:r w:rsidRPr="00220A3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9E0B592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4D43FD44" w14:textId="77777777" w:rsidR="003B2D70" w:rsidRDefault="003B2D7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2D70" w14:paraId="6977136A" w14:textId="77777777">
        <w:trPr>
          <w:cantSplit/>
          <w:trHeight w:val="2484"/>
        </w:trPr>
        <w:tc>
          <w:tcPr>
            <w:tcW w:w="1123" w:type="dxa"/>
            <w:tcBorders>
              <w:top w:val="single" w:sz="4" w:space="0" w:color="auto"/>
            </w:tcBorders>
          </w:tcPr>
          <w:p w14:paraId="74633439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  <w:p w14:paraId="1CD763F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</w:tcBorders>
          </w:tcPr>
          <w:p w14:paraId="7248CEBB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6E2FCD99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“aimer”, </w:t>
            </w:r>
          </w:p>
          <w:p w14:paraId="3AEF558D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2. Présentation de </w:t>
            </w:r>
            <w:proofErr w:type="spellStart"/>
            <w:r>
              <w:rPr>
                <w:sz w:val="20"/>
                <w:szCs w:val="20"/>
                <w:lang w:val="fr-FR"/>
              </w:rPr>
              <w:t>qn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2088A0C8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groupe du nom – masculin ou </w:t>
            </w:r>
            <w:proofErr w:type="spellStart"/>
            <w:r>
              <w:rPr>
                <w:sz w:val="20"/>
                <w:szCs w:val="20"/>
                <w:lang w:val="fr-FR"/>
              </w:rPr>
              <w:t>feminin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1CD873FA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Test </w:t>
            </w:r>
            <w:proofErr w:type="spellStart"/>
            <w:r>
              <w:rPr>
                <w:sz w:val="20"/>
                <w:szCs w:val="20"/>
                <w:lang w:val="en-US"/>
              </w:rPr>
              <w:t>lexico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-grammatical sur le theme </w:t>
            </w:r>
            <w:proofErr w:type="spellStart"/>
            <w:r>
              <w:rPr>
                <w:sz w:val="20"/>
                <w:szCs w:val="20"/>
                <w:lang w:val="en-US"/>
              </w:rPr>
              <w:t>appris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0CB06BC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77CE3841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7D6E2E4" w14:textId="77777777">
        <w:trPr>
          <w:cantSplit/>
          <w:trHeight w:val="1932"/>
        </w:trPr>
        <w:tc>
          <w:tcPr>
            <w:tcW w:w="1123" w:type="dxa"/>
            <w:tcBorders>
              <w:right w:val="nil"/>
            </w:tcBorders>
          </w:tcPr>
          <w:p w14:paraId="1830B34F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 w14:textId="77777777" w:rsidR="003B2D70" w:rsidRDefault="003B2D7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3ECC2CD6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 w14:textId="77777777" w:rsidR="003B2D70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tcBorders>
              <w:left w:val="nil"/>
            </w:tcBorders>
          </w:tcPr>
          <w:p w14:paraId="5EA862CA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7CE2D744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5693D85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9C8713" w14:textId="77777777">
        <w:trPr>
          <w:cantSplit/>
          <w:trHeight w:val="2746"/>
        </w:trPr>
        <w:tc>
          <w:tcPr>
            <w:tcW w:w="1123" w:type="dxa"/>
          </w:tcPr>
          <w:p w14:paraId="39CB3A17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2"/>
          </w:tcPr>
          <w:p w14:paraId="44806876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</w:t>
            </w:r>
            <w:proofErr w:type="spellStart"/>
            <w:r>
              <w:rPr>
                <w:sz w:val="20"/>
                <w:szCs w:val="20"/>
                <w:lang w:val="fr-FR"/>
              </w:rPr>
              <w:t>inferrogation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et la négation</w:t>
            </w:r>
          </w:p>
          <w:p w14:paraId="35530E5B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4E5A9512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0415AF7B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4EF9B04A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5BECDFF9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29592C2D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aller-venir - faire</w:t>
            </w:r>
          </w:p>
          <w:p w14:paraId="5D007038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4DE052F" w14:textId="77777777" w:rsidR="003B2D70" w:rsidRDefault="00000000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14:paraId="0479CB0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79DBA8A3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>
        <w:trPr>
          <w:cantSplit/>
          <w:trHeight w:val="711"/>
        </w:trPr>
        <w:tc>
          <w:tcPr>
            <w:tcW w:w="1123" w:type="dxa"/>
          </w:tcPr>
          <w:p w14:paraId="39F6A19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</w:tcPr>
          <w:p w14:paraId="45A12452" w14:textId="77777777" w:rsidR="003B2D70" w:rsidRDefault="00000000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Faire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connaissance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 w14:paraId="51FB462A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2FBF941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E7A2D55" w14:textId="77777777">
        <w:trPr>
          <w:cantSplit/>
          <w:trHeight w:val="1579"/>
        </w:trPr>
        <w:tc>
          <w:tcPr>
            <w:tcW w:w="1123" w:type="dxa"/>
          </w:tcPr>
          <w:p w14:paraId="1912E116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6000" w:type="dxa"/>
            <w:gridSpan w:val="2"/>
          </w:tcPr>
          <w:p w14:paraId="0451B5BA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</w:t>
            </w:r>
            <w:proofErr w:type="spellStart"/>
            <w:r>
              <w:rPr>
                <w:sz w:val="20"/>
                <w:szCs w:val="20"/>
                <w:lang w:val="fr-FR"/>
              </w:rPr>
              <w:t>present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</w:t>
            </w:r>
          </w:p>
          <w:p w14:paraId="42ECE4EF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 </w:t>
            </w:r>
            <w:proofErr w:type="spellStart"/>
            <w:r>
              <w:rPr>
                <w:sz w:val="20"/>
                <w:szCs w:val="20"/>
                <w:lang w:val="en-US"/>
              </w:rPr>
              <w:t>ville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natale</w:t>
            </w:r>
            <w:proofErr w:type="spellEnd"/>
          </w:p>
          <w:p w14:paraId="4057BD75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L`indicatif</w:t>
            </w:r>
            <w:r>
              <w:rPr>
                <w:sz w:val="20"/>
                <w:szCs w:val="20"/>
              </w:rPr>
              <w:t xml:space="preserve"> </w:t>
            </w:r>
          </w:p>
          <w:p w14:paraId="010C0A86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СРОП2.Консультация по СРО2</w:t>
            </w:r>
          </w:p>
          <w:p w14:paraId="45FC6210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4AE02B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1986CD8E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75D3E85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B2D70" w14:paraId="3FD8E800" w14:textId="77777777">
        <w:trPr>
          <w:cantSplit/>
          <w:trHeight w:val="660"/>
        </w:trPr>
        <w:tc>
          <w:tcPr>
            <w:tcW w:w="1123" w:type="dxa"/>
          </w:tcPr>
          <w:p w14:paraId="2029F26B" w14:textId="77777777" w:rsidR="003B2D70" w:rsidRDefault="000000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2"/>
          </w:tcPr>
          <w:p w14:paraId="00EB8069" w14:textId="77777777" w:rsidR="003B2D70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 w14:textId="77777777" w:rsidR="003B2D70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des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verbes(III</w:t>
            </w:r>
          </w:p>
          <w:p w14:paraId="45AB7672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Demander </w:t>
            </w:r>
            <w:proofErr w:type="spellStart"/>
            <w:r>
              <w:rPr>
                <w:sz w:val="20"/>
                <w:szCs w:val="20"/>
                <w:lang w:val="en-US"/>
              </w:rPr>
              <w:t>une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information</w:t>
            </w:r>
          </w:p>
          <w:p w14:paraId="5DEBC2F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</w:tcPr>
          <w:p w14:paraId="38A43A01" w14:textId="77777777" w:rsidR="003B2D70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 w14:paraId="58DF1A17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01F8C637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3B2D70" w14:paraId="55817475" w14:textId="77777777">
        <w:trPr>
          <w:cantSplit/>
          <w:trHeight w:val="411"/>
        </w:trPr>
        <w:tc>
          <w:tcPr>
            <w:tcW w:w="7103" w:type="dxa"/>
            <w:gridSpan w:val="3"/>
          </w:tcPr>
          <w:p w14:paraId="7F490E6E" w14:textId="77777777" w:rsidR="003B2D70" w:rsidRDefault="00000000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</w:t>
            </w:r>
            <w:proofErr w:type="spellStart"/>
            <w:r>
              <w:rPr>
                <w:sz w:val="20"/>
                <w:szCs w:val="20"/>
                <w:lang w:val="fr-FR"/>
              </w:rPr>
              <w:t>controle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2001" w:type="dxa"/>
          </w:tcPr>
          <w:p w14:paraId="30BB9F4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8DA3073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625D8DAF" w14:textId="77777777" w:rsidR="003B2D7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77777777" w:rsidR="003B2D70" w:rsidRDefault="003B2D70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4DC915D9" w14:textId="77777777" w:rsidR="003B2D70" w:rsidRDefault="003B2D70">
      <w:pPr>
        <w:rPr>
          <w:sz w:val="20"/>
          <w:szCs w:val="20"/>
          <w:lang w:val="kk-KZ"/>
        </w:rPr>
      </w:pPr>
    </w:p>
    <w:p w14:paraId="3657F6FB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000"/>
        <w:gridCol w:w="1981"/>
        <w:gridCol w:w="3905"/>
      </w:tblGrid>
      <w:tr w:rsidR="003B2D70" w14:paraId="59683A5A" w14:textId="77777777">
        <w:trPr>
          <w:trHeight w:val="800"/>
        </w:trPr>
        <w:tc>
          <w:tcPr>
            <w:tcW w:w="1123" w:type="dxa"/>
          </w:tcPr>
          <w:p w14:paraId="7127A62A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 w14:paraId="191E8E00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443A497A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0B219EFF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Situation </w:t>
            </w:r>
            <w:proofErr w:type="spellStart"/>
            <w:r>
              <w:rPr>
                <w:sz w:val="20"/>
                <w:szCs w:val="20"/>
                <w:lang w:val="fr-FR"/>
              </w:rPr>
              <w:t>daus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le temps Heur</w:t>
            </w:r>
            <w:r w:rsidRPr="00220A3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 w:rsidRPr="00220A3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  <w:p w14:paraId="23DD4FAA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C45FAFB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23BA614D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 w14:paraId="40339306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59C3509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4AB444E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0DB72C" w14:textId="77777777">
        <w:trPr>
          <w:trHeight w:val="1120"/>
        </w:trPr>
        <w:tc>
          <w:tcPr>
            <w:tcW w:w="1123" w:type="dxa"/>
          </w:tcPr>
          <w:p w14:paraId="0E937C9E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 w14:paraId="4B207EC8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38ACA024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Le moment de la </w:t>
            </w:r>
            <w:proofErr w:type="gramStart"/>
            <w:r>
              <w:rPr>
                <w:sz w:val="20"/>
                <w:szCs w:val="20"/>
                <w:lang w:val="fr-FR"/>
              </w:rPr>
              <w:t>journée?</w:t>
            </w:r>
            <w:proofErr w:type="gramEnd"/>
            <w:r w:rsidRPr="00220A38">
              <w:rPr>
                <w:sz w:val="20"/>
                <w:szCs w:val="20"/>
                <w:lang w:val="en-US"/>
              </w:rPr>
              <w:t xml:space="preserve"> 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81" w:type="dxa"/>
          </w:tcPr>
          <w:p w14:paraId="5188449E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73BD3C6F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C462C3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00E8B4D0" w14:textId="77777777">
        <w:trPr>
          <w:trHeight w:val="1390"/>
        </w:trPr>
        <w:tc>
          <w:tcPr>
            <w:tcW w:w="7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38CEC7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4561802F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 w14:paraId="487F6763" w14:textId="77777777" w:rsidR="003B2D70" w:rsidRPr="00220A38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 w:rsidRPr="00220A3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>4.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>3</w:t>
            </w:r>
          </w:p>
          <w:p w14:paraId="5AAE1269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30530FE" w14:textId="77777777" w:rsidR="003B2D70" w:rsidRPr="00220A38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9355AD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14:paraId="6EEB9AE9" w14:textId="77777777" w:rsidR="003B2D70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FA2D98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sz="4" w:space="0" w:color="auto"/>
              <w:right w:val="single" w:sz="4" w:space="0" w:color="auto"/>
            </w:tcBorders>
          </w:tcPr>
          <w:p w14:paraId="0580C846" w14:textId="77777777" w:rsidR="003B2D70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88FD4EF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7A6D36D2" w14:textId="77777777" w:rsidR="003B2D70" w:rsidRDefault="003B2D70">
      <w:pPr>
        <w:rPr>
          <w:sz w:val="20"/>
          <w:szCs w:val="20"/>
          <w:lang w:val="kk-KZ"/>
        </w:rPr>
      </w:pPr>
    </w:p>
    <w:p w14:paraId="4ADD1D63" w14:textId="77777777" w:rsidR="003B2D70" w:rsidRDefault="003B2D70">
      <w:pPr>
        <w:rPr>
          <w:sz w:val="20"/>
          <w:szCs w:val="20"/>
          <w:lang w:val="kk-KZ"/>
        </w:rPr>
      </w:pPr>
    </w:p>
    <w:p w14:paraId="1FBD312A" w14:textId="77777777" w:rsidR="003B2D70" w:rsidRDefault="003B2D70">
      <w:pPr>
        <w:rPr>
          <w:sz w:val="20"/>
          <w:szCs w:val="20"/>
          <w:lang w:val="kk-KZ"/>
        </w:rPr>
      </w:pPr>
    </w:p>
    <w:p w14:paraId="3813D5B3" w14:textId="77777777" w:rsidR="003B2D70" w:rsidRDefault="003B2D70">
      <w:pPr>
        <w:rPr>
          <w:sz w:val="20"/>
          <w:szCs w:val="20"/>
          <w:lang w:val="kk-KZ"/>
        </w:rPr>
      </w:pPr>
    </w:p>
    <w:p w14:paraId="6BFA0BC4" w14:textId="77777777" w:rsidR="003B2D70" w:rsidRDefault="003B2D70">
      <w:pPr>
        <w:rPr>
          <w:sz w:val="20"/>
          <w:szCs w:val="20"/>
          <w:lang w:val="kk-KZ"/>
        </w:rPr>
      </w:pPr>
    </w:p>
    <w:p w14:paraId="72A252F0" w14:textId="77777777" w:rsidR="003B2D70" w:rsidRDefault="003B2D70">
      <w:pPr>
        <w:rPr>
          <w:sz w:val="20"/>
          <w:szCs w:val="20"/>
          <w:lang w:val="kk-KZ"/>
        </w:rPr>
      </w:pPr>
    </w:p>
    <w:p w14:paraId="5854C163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962"/>
        <w:gridCol w:w="1981"/>
        <w:gridCol w:w="3905"/>
        <w:gridCol w:w="182"/>
        <w:gridCol w:w="1936"/>
      </w:tblGrid>
      <w:tr w:rsidR="003B2D70" w14:paraId="19F46044" w14:textId="77777777">
        <w:trPr>
          <w:trHeight w:val="740"/>
        </w:trPr>
        <w:tc>
          <w:tcPr>
            <w:tcW w:w="1161" w:type="dxa"/>
            <w:tcBorders>
              <w:top w:val="single" w:sz="4" w:space="0" w:color="auto"/>
            </w:tcBorders>
          </w:tcPr>
          <w:p w14:paraId="468BEB1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00C61844" w14:textId="77777777" w:rsidR="003B2D70" w:rsidRDefault="003B2D70">
            <w:pPr>
              <w:jc w:val="both"/>
              <w:rPr>
                <w:b/>
                <w:bCs/>
                <w:lang w:val="fr-FR"/>
              </w:rPr>
            </w:pPr>
          </w:p>
          <w:p w14:paraId="4A9D8C72" w14:textId="77777777" w:rsidR="003B2D70" w:rsidRDefault="00000000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Модуль 3 </w:t>
            </w:r>
            <w:proofErr w:type="spellStart"/>
            <w:r>
              <w:rPr>
                <w:b/>
                <w:bCs/>
                <w:lang w:val="en-US"/>
              </w:rPr>
              <w:t>Sortir</w:t>
            </w:r>
            <w:proofErr w:type="spellEnd"/>
            <w:r>
              <w:rPr>
                <w:b/>
                <w:bCs/>
                <w:lang w:val="en-US"/>
              </w:rPr>
              <w:t xml:space="preserve">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921BD8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3E71516B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C4D3A22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8" w:type="dxa"/>
            <w:gridSpan w:val="2"/>
            <w:vMerge w:val="restart"/>
            <w:tcBorders>
              <w:top w:val="nil"/>
              <w:right w:val="nil"/>
            </w:tcBorders>
          </w:tcPr>
          <w:p w14:paraId="59BBF00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1B0F165F" w14:textId="77777777">
        <w:trPr>
          <w:trHeight w:val="1280"/>
        </w:trPr>
        <w:tc>
          <w:tcPr>
            <w:tcW w:w="1161" w:type="dxa"/>
          </w:tcPr>
          <w:p w14:paraId="4F1DBFC2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43525203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</w:t>
            </w:r>
            <w:proofErr w:type="gramStart"/>
            <w:r>
              <w:rPr>
                <w:sz w:val="20"/>
                <w:szCs w:val="20"/>
                <w:lang w:val="fr-FR"/>
              </w:rPr>
              <w:t>accord!</w:t>
            </w:r>
            <w:proofErr w:type="gramEnd"/>
          </w:p>
          <w:p w14:paraId="48212371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2F4E9CB8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6F44F17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658AE86A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18" w:type="dxa"/>
            <w:gridSpan w:val="2"/>
            <w:vMerge/>
            <w:tcBorders>
              <w:bottom w:val="nil"/>
              <w:right w:val="nil"/>
            </w:tcBorders>
          </w:tcPr>
          <w:p w14:paraId="1D031A27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998BA7B" w14:textId="77777777">
        <w:trPr>
          <w:trHeight w:val="947"/>
        </w:trPr>
        <w:tc>
          <w:tcPr>
            <w:tcW w:w="1161" w:type="dxa"/>
          </w:tcPr>
          <w:p w14:paraId="2CDA09F0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43BC0458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220A3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981" w:type="dxa"/>
          </w:tcPr>
          <w:p w14:paraId="0B7A31E3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69D89054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right w:val="nil"/>
            </w:tcBorders>
          </w:tcPr>
          <w:p w14:paraId="3425CF9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401A6EA9" w14:textId="77777777">
        <w:trPr>
          <w:trHeight w:val="1285"/>
        </w:trPr>
        <w:tc>
          <w:tcPr>
            <w:tcW w:w="1161" w:type="dxa"/>
          </w:tcPr>
          <w:p w14:paraId="6336BB20" w14:textId="77777777" w:rsidR="003B2D70" w:rsidRDefault="00000000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45B5AE8A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65F5BDE5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0D532944" w14:textId="77777777" w:rsidR="003B2D70" w:rsidRPr="00220A38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A62BEB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93A4D7D" w14:textId="77777777" w:rsidR="003B2D70" w:rsidRDefault="00000000">
            <w:pPr>
              <w:ind w:left="1800" w:hangingChars="900" w:hanging="1800"/>
              <w:jc w:val="both"/>
              <w:rPr>
                <w:sz w:val="20"/>
                <w:szCs w:val="20"/>
                <w:lang w:val="fr-FR"/>
              </w:rPr>
            </w:pPr>
            <w:r w:rsidRPr="00220A38">
              <w:rPr>
                <w:sz w:val="20"/>
                <w:szCs w:val="20"/>
                <w:lang w:val="en-US"/>
              </w:rPr>
              <w:t xml:space="preserve">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81" w:type="dxa"/>
          </w:tcPr>
          <w:p w14:paraId="5CBB8F4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4087" w:type="dxa"/>
            <w:gridSpan w:val="2"/>
          </w:tcPr>
          <w:p w14:paraId="06B64799" w14:textId="77777777" w:rsidR="003B2D70" w:rsidRDefault="0000000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 w14:textId="77777777" w:rsidR="003B2D70" w:rsidRDefault="003B2D70">
            <w:pPr>
              <w:rPr>
                <w:sz w:val="20"/>
                <w:szCs w:val="20"/>
                <w:lang w:val="de-DE"/>
              </w:rPr>
            </w:pPr>
          </w:p>
          <w:p w14:paraId="107AF81E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vMerge/>
            <w:tcBorders>
              <w:right w:val="nil"/>
            </w:tcBorders>
          </w:tcPr>
          <w:p w14:paraId="588D4EF2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B2D70" w14:paraId="34C45E8D" w14:textId="77777777">
        <w:trPr>
          <w:trHeight w:val="952"/>
        </w:trPr>
        <w:tc>
          <w:tcPr>
            <w:tcW w:w="1161" w:type="dxa"/>
          </w:tcPr>
          <w:p w14:paraId="51140D94" w14:textId="77777777" w:rsidR="003B2D70" w:rsidRDefault="00000000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962" w:type="dxa"/>
          </w:tcPr>
          <w:p w14:paraId="0959CBD9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54EDF895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4866412C" w14:textId="77777777" w:rsidR="003B2D70" w:rsidRDefault="003B2D70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5DF150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2A371B9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6" w:type="dxa"/>
            <w:vMerge/>
            <w:tcBorders>
              <w:right w:val="nil"/>
            </w:tcBorders>
          </w:tcPr>
          <w:p w14:paraId="1F2A4C78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2CB6755E" w14:textId="77777777">
        <w:trPr>
          <w:trHeight w:val="687"/>
        </w:trPr>
        <w:tc>
          <w:tcPr>
            <w:tcW w:w="1161" w:type="dxa"/>
          </w:tcPr>
          <w:p w14:paraId="6C6C2195" w14:textId="77777777" w:rsidR="003B2D70" w:rsidRDefault="00000000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0B515395" w14:textId="77777777" w:rsidR="003B2D70" w:rsidRDefault="00000000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4A0037BF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87" w:type="dxa"/>
            <w:gridSpan w:val="2"/>
          </w:tcPr>
          <w:p w14:paraId="05677235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6" w:type="dxa"/>
            <w:vMerge/>
            <w:tcBorders>
              <w:bottom w:val="nil"/>
              <w:right w:val="nil"/>
            </w:tcBorders>
          </w:tcPr>
          <w:p w14:paraId="6C950A3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 w14:textId="77777777" w:rsidR="003B2D70" w:rsidRDefault="00000000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 w14:textId="77777777" w:rsidR="003B2D70" w:rsidRDefault="003B2D70">
      <w:pPr>
        <w:contextualSpacing/>
        <w:jc w:val="both"/>
        <w:rPr>
          <w:b/>
        </w:rPr>
      </w:pPr>
    </w:p>
    <w:p w14:paraId="4AACEC28" w14:textId="77777777" w:rsidR="003B2D70" w:rsidRDefault="003B2D70"/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E71E1C3" w14:textId="77777777" w:rsidR="003B2D70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11EEB695" w14:textId="77777777" w:rsidR="003B2D70" w:rsidRDefault="003B2D70">
      <w:pPr>
        <w:contextualSpacing/>
        <w:jc w:val="both"/>
        <w:rPr>
          <w:b/>
        </w:rPr>
      </w:pPr>
    </w:p>
    <w:p w14:paraId="0DDF2336" w14:textId="77777777" w:rsidR="003B2D70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Декан____________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 xml:space="preserve">                               </w:t>
      </w:r>
    </w:p>
    <w:p w14:paraId="4456811E" w14:textId="77777777" w:rsidR="003B2D70" w:rsidRDefault="003B2D70">
      <w:pPr>
        <w:contextualSpacing/>
        <w:jc w:val="both"/>
        <w:rPr>
          <w:b/>
        </w:rPr>
      </w:pPr>
    </w:p>
    <w:p w14:paraId="45A44612" w14:textId="77777777" w:rsidR="003B2D70" w:rsidRDefault="00000000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proofErr w:type="gramStart"/>
      <w:r>
        <w:rPr>
          <w:b/>
          <w:bCs/>
        </w:rPr>
        <w:t>Заведующая  кафедрой</w:t>
      </w:r>
      <w:proofErr w:type="gramEnd"/>
      <w:r>
        <w:t xml:space="preserve"> _________________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4A210923" w14:textId="77777777" w:rsidR="003B2D70" w:rsidRDefault="00000000">
      <w:pPr>
        <w:ind w:firstLineChars="900" w:firstLine="2168"/>
        <w:rPr>
          <w:b/>
          <w:bCs/>
        </w:rPr>
      </w:pPr>
      <w:r>
        <w:rPr>
          <w:b/>
          <w:bCs/>
        </w:rPr>
        <w:t>Лектор___________</w:t>
      </w:r>
      <w:proofErr w:type="spellStart"/>
      <w:r>
        <w:rPr>
          <w:b/>
          <w:bCs/>
        </w:rPr>
        <w:t>Ш.М.Макатаева</w:t>
      </w:r>
      <w:proofErr w:type="spellEnd"/>
    </w:p>
    <w:sectPr w:rsidR="003B2D70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381F" w14:textId="77777777" w:rsidR="00AE7146" w:rsidRDefault="00AE7146">
      <w:r>
        <w:separator/>
      </w:r>
    </w:p>
  </w:endnote>
  <w:endnote w:type="continuationSeparator" w:id="0">
    <w:p w14:paraId="36DA1692" w14:textId="77777777" w:rsidR="00AE7146" w:rsidRDefault="00AE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15C2" w14:textId="77777777" w:rsidR="003B2D70" w:rsidRDefault="00000000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4CE6" w14:textId="77777777" w:rsidR="00AE7146" w:rsidRDefault="00AE7146">
      <w:r>
        <w:separator/>
      </w:r>
    </w:p>
  </w:footnote>
  <w:footnote w:type="continuationSeparator" w:id="0">
    <w:p w14:paraId="6FC56DCE" w14:textId="77777777" w:rsidR="00AE7146" w:rsidRDefault="00AE7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143668590">
    <w:abstractNumId w:val="2"/>
  </w:num>
  <w:num w:numId="2" w16cid:durableId="56633623">
    <w:abstractNumId w:val="0"/>
  </w:num>
  <w:num w:numId="3" w16cid:durableId="950472788">
    <w:abstractNumId w:val="3"/>
  </w:num>
  <w:num w:numId="4" w16cid:durableId="182361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1848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Шолпан</cp:lastModifiedBy>
  <cp:revision>2</cp:revision>
  <cp:lastPrinted>2023-06-26T06:38:00Z</cp:lastPrinted>
  <dcterms:created xsi:type="dcterms:W3CDTF">2023-09-24T11:02:00Z</dcterms:created>
  <dcterms:modified xsi:type="dcterms:W3CDTF">2023-09-24T11:02:00Z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